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B" w:rsidRDefault="005B1FBB" w:rsidP="005B1FB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Resolution an die Bundesregierung und die Bayerische Staatsregierung:</w:t>
      </w:r>
    </w:p>
    <w:p w:rsidR="005B1FBB" w:rsidRDefault="005B1FBB" w:rsidP="005B1FBB">
      <w:pPr>
        <w:pStyle w:val="KeinLeerraum"/>
        <w:rPr>
          <w:rFonts w:ascii="Arial" w:hAnsi="Arial" w:cs="Arial"/>
        </w:rPr>
      </w:pPr>
    </w:p>
    <w:p w:rsidR="005B1FBB" w:rsidRPr="005B1FBB" w:rsidRDefault="005B1FBB" w:rsidP="005B1FBB">
      <w:pPr>
        <w:pStyle w:val="KeinLeerraum"/>
        <w:rPr>
          <w:rFonts w:ascii="Arial" w:hAnsi="Arial" w:cs="Arial"/>
        </w:rPr>
      </w:pPr>
      <w:r w:rsidRPr="005B1FBB">
        <w:rPr>
          <w:rFonts w:ascii="Arial" w:hAnsi="Arial" w:cs="Arial"/>
        </w:rPr>
        <w:t>Die beiden bestehenden Atomreaktoren in Temelin gefährden die Sicherheit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Bayerns. Ihr Weiterbetrieb ist eine Bedrohung für das Eigentum und die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Gesundheit vieler</w:t>
      </w:r>
      <w:r>
        <w:rPr>
          <w:rFonts w:ascii="Arial" w:hAnsi="Arial" w:cs="Arial"/>
        </w:rPr>
        <w:t xml:space="preserve"> Bürgerinnen und Bürger Bayerns, der Landkreis Passau wäre bei einem Reaktorunglück in besonderem Maße betroffen.</w:t>
      </w:r>
    </w:p>
    <w:p w:rsidR="005B1FBB" w:rsidRDefault="005B1FBB" w:rsidP="005B1FBB">
      <w:pPr>
        <w:pStyle w:val="KeinLeerraum"/>
        <w:rPr>
          <w:rFonts w:ascii="Arial" w:hAnsi="Arial" w:cs="Arial"/>
        </w:rPr>
      </w:pPr>
      <w:r w:rsidRPr="005B1FBB">
        <w:rPr>
          <w:rFonts w:ascii="Arial" w:hAnsi="Arial" w:cs="Arial"/>
        </w:rPr>
        <w:t xml:space="preserve">Der Ausbau </w:t>
      </w:r>
      <w:proofErr w:type="spellStart"/>
      <w:r w:rsidRPr="005B1FBB">
        <w:rPr>
          <w:rFonts w:ascii="Arial" w:hAnsi="Arial" w:cs="Arial"/>
        </w:rPr>
        <w:t>Temelins</w:t>
      </w:r>
      <w:proofErr w:type="spellEnd"/>
      <w:r w:rsidRPr="005B1FBB">
        <w:rPr>
          <w:rFonts w:ascii="Arial" w:hAnsi="Arial" w:cs="Arial"/>
        </w:rPr>
        <w:t xml:space="preserve"> um zwei weitere Reaktoren würde diese Gefahr noch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erheblich steigern.</w:t>
      </w:r>
    </w:p>
    <w:p w:rsidR="005B1FBB" w:rsidRDefault="005B1FBB" w:rsidP="005B1FBB">
      <w:pPr>
        <w:pStyle w:val="KeinLeerraum"/>
        <w:rPr>
          <w:rFonts w:ascii="Arial" w:hAnsi="Arial" w:cs="Arial"/>
        </w:rPr>
      </w:pPr>
    </w:p>
    <w:p w:rsidR="005B1FBB" w:rsidRDefault="005B1FBB" w:rsidP="005B1FB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Landkreis Passau appelliert an die Bundesregierung und die Bayerische</w:t>
      </w:r>
      <w:r w:rsidRPr="005B1FBB">
        <w:rPr>
          <w:rFonts w:ascii="Arial" w:hAnsi="Arial" w:cs="Arial"/>
        </w:rPr>
        <w:t xml:space="preserve"> Staatsregierung:</w:t>
      </w:r>
    </w:p>
    <w:p w:rsidR="005B1FBB" w:rsidRPr="005B1FBB" w:rsidRDefault="005B1FBB" w:rsidP="005B1FBB">
      <w:pPr>
        <w:pStyle w:val="KeinLeerraum"/>
        <w:rPr>
          <w:rFonts w:ascii="Arial" w:hAnsi="Arial" w:cs="Arial"/>
        </w:rPr>
      </w:pPr>
    </w:p>
    <w:p w:rsidR="005B1FBB" w:rsidRDefault="005B1FBB" w:rsidP="005B1FBB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5B1FBB">
        <w:rPr>
          <w:rFonts w:ascii="Arial" w:hAnsi="Arial" w:cs="Arial"/>
        </w:rPr>
        <w:t>sich beim laufend</w:t>
      </w:r>
      <w:bookmarkStart w:id="0" w:name="_GoBack"/>
      <w:bookmarkEnd w:id="0"/>
      <w:r w:rsidRPr="005B1FBB">
        <w:rPr>
          <w:rFonts w:ascii="Arial" w:hAnsi="Arial" w:cs="Arial"/>
        </w:rPr>
        <w:t xml:space="preserve">en UVP-Verfahren zur geplanten Erweiterung </w:t>
      </w:r>
      <w:proofErr w:type="spellStart"/>
      <w:r w:rsidRPr="005B1FBB">
        <w:rPr>
          <w:rFonts w:ascii="Arial" w:hAnsi="Arial" w:cs="Arial"/>
        </w:rPr>
        <w:t>Temelins</w:t>
      </w:r>
      <w:proofErr w:type="spellEnd"/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um die Blöcke 3 und 4 bei der tschechischen Regierung dafür einzusetzen,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dass sämtliche internationale Standards für UVP-Verfahren und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der ESP</w:t>
      </w:r>
      <w:r>
        <w:rPr>
          <w:rFonts w:ascii="Arial" w:hAnsi="Arial" w:cs="Arial"/>
        </w:rPr>
        <w:t>OO-Konferenz eingehalten werden</w:t>
      </w:r>
    </w:p>
    <w:p w:rsidR="005B1FBB" w:rsidRDefault="005B1FBB" w:rsidP="005B1FBB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5B1FBB">
        <w:rPr>
          <w:rFonts w:ascii="Arial" w:hAnsi="Arial" w:cs="Arial"/>
        </w:rPr>
        <w:t>sich dafür einzusetzen, dass für die Bürgerinnen und Bürger Bayerns im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Rahmen des aktuellen UVP-Verfahrens ein Erörterungstermin in einer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mit öffentlichen Verkehrsmitteln gut erreichbaren Stadt Bayerns stattfindet,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und dazu den tschechischen Behörden umfangreiche Hilfestellung</w:t>
      </w:r>
      <w:r>
        <w:rPr>
          <w:rFonts w:ascii="Arial" w:hAnsi="Arial" w:cs="Arial"/>
        </w:rPr>
        <w:t xml:space="preserve"> anzubieten.</w:t>
      </w:r>
    </w:p>
    <w:p w:rsidR="005B1FBB" w:rsidRPr="005B1FBB" w:rsidRDefault="005B1FBB" w:rsidP="005B1FBB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5B1FBB">
        <w:rPr>
          <w:rFonts w:ascii="Arial" w:hAnsi="Arial" w:cs="Arial"/>
        </w:rPr>
        <w:t>alle rechtlichen Möglichkeiten zu nutzen, um auf dem Klageweg den Bau</w:t>
      </w:r>
      <w:r w:rsidRPr="005B1FBB"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von weiteren Reaktoren in Temelin zu verhindern.</w:t>
      </w:r>
    </w:p>
    <w:p w:rsidR="005B1FBB" w:rsidRPr="005B1FBB" w:rsidRDefault="005B1FBB" w:rsidP="005B1FBB">
      <w:pPr>
        <w:pStyle w:val="KeinLeerraum"/>
        <w:rPr>
          <w:rFonts w:ascii="Arial" w:hAnsi="Arial" w:cs="Arial"/>
        </w:rPr>
      </w:pPr>
    </w:p>
    <w:p w:rsidR="005B1FBB" w:rsidRPr="005B1FBB" w:rsidRDefault="005B1FBB" w:rsidP="005B1FBB">
      <w:pPr>
        <w:pStyle w:val="KeinLeerraum"/>
        <w:rPr>
          <w:rFonts w:ascii="Arial" w:hAnsi="Arial" w:cs="Arial"/>
          <w:b/>
          <w:bCs/>
          <w:sz w:val="18"/>
          <w:szCs w:val="18"/>
        </w:rPr>
      </w:pPr>
      <w:r w:rsidRPr="005B1FBB">
        <w:rPr>
          <w:rFonts w:ascii="Arial" w:hAnsi="Arial" w:cs="Arial"/>
          <w:b/>
          <w:bCs/>
          <w:sz w:val="18"/>
          <w:szCs w:val="18"/>
        </w:rPr>
        <w:t>Begründung:</w:t>
      </w:r>
    </w:p>
    <w:p w:rsidR="00A80425" w:rsidRPr="005B1FBB" w:rsidRDefault="005B1FBB" w:rsidP="005B1FBB">
      <w:pPr>
        <w:pStyle w:val="KeinLeerraum"/>
        <w:rPr>
          <w:rFonts w:ascii="Arial" w:hAnsi="Arial" w:cs="Arial"/>
        </w:rPr>
      </w:pPr>
      <w:r w:rsidRPr="005B1FBB">
        <w:rPr>
          <w:rFonts w:ascii="Arial" w:hAnsi="Arial" w:cs="Arial"/>
        </w:rPr>
        <w:t>Zahlreiche Bürgerinnen und Bürger Bayerns haben sich am grenzüberschreitenden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UVP-Verfahren zum geplanten Ausbau des Atomkraftwerks Temelin um die Blöcke 3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 xml:space="preserve">und 4 beteiligt. Der geplante Erörterungstermin für deutsche </w:t>
      </w:r>
      <w:proofErr w:type="spellStart"/>
      <w:r w:rsidRPr="005B1FBB">
        <w:rPr>
          <w:rFonts w:ascii="Arial" w:hAnsi="Arial" w:cs="Arial"/>
        </w:rPr>
        <w:t>Einwenderinnen</w:t>
      </w:r>
      <w:proofErr w:type="spellEnd"/>
      <w:r w:rsidRPr="005B1FBB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proofErr w:type="spellStart"/>
      <w:r w:rsidRPr="005B1FBB">
        <w:rPr>
          <w:rFonts w:ascii="Arial" w:hAnsi="Arial" w:cs="Arial"/>
        </w:rPr>
        <w:t>Einwender</w:t>
      </w:r>
      <w:proofErr w:type="spellEnd"/>
      <w:r w:rsidRPr="005B1FBB">
        <w:rPr>
          <w:rFonts w:ascii="Arial" w:hAnsi="Arial" w:cs="Arial"/>
        </w:rPr>
        <w:t xml:space="preserve"> ist – angeblich entgegen bisheriger Zusagen – nun doch nicht in Deutschland,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sondern in Tschechien geplant. Das erschwert vielen bayerischen Bürgerinnen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und Bürgern, ihre Einwendungen darzustellen und zu vertreten. Da die internationalen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Regelungen diesbezüglich keine Einschränkungen vorsehen, sollte sich die Staatsregierung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zur Wahrung ihrer Glaubwürdigkeit für eine umfassende Nutzung aller rechtlichen</w:t>
      </w:r>
      <w:r>
        <w:rPr>
          <w:rFonts w:ascii="Arial" w:hAnsi="Arial" w:cs="Arial"/>
        </w:rPr>
        <w:t xml:space="preserve"> </w:t>
      </w:r>
      <w:r w:rsidRPr="005B1FBB">
        <w:rPr>
          <w:rFonts w:ascii="Arial" w:hAnsi="Arial" w:cs="Arial"/>
        </w:rPr>
        <w:t>Möglichkeiten gegen den geplanten Bau der Blöcke 3 und 4 in Temelin einsetzen.</w:t>
      </w:r>
    </w:p>
    <w:sectPr w:rsidR="00A80425" w:rsidRPr="005B1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A6C"/>
    <w:multiLevelType w:val="hybridMultilevel"/>
    <w:tmpl w:val="6A1E9CC4"/>
    <w:lvl w:ilvl="0" w:tplc="9170E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B"/>
    <w:rsid w:val="005B1FBB"/>
    <w:rsid w:val="00A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1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1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329A-E1F0-4140-8DE4-4CD053C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2011-08-24T09:54:00Z</dcterms:created>
  <dcterms:modified xsi:type="dcterms:W3CDTF">2011-08-24T10:04:00Z</dcterms:modified>
</cp:coreProperties>
</file>